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5629CF29"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Западная Двина, 202</w:t>
      </w:r>
      <w:r w:rsidR="007D36B5">
        <w:rPr>
          <w:rFonts w:ascii="Times New Roman" w:hAnsi="Times New Roman" w:cs="Times New Roman"/>
          <w:b/>
          <w:bCs/>
          <w:sz w:val="28"/>
          <w:szCs w:val="28"/>
        </w:rPr>
        <w:t>5</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4704825" w14:textId="77777777" w:rsidR="00D65819" w:rsidRDefault="00D65819" w:rsidP="00D65819">
      <w:pPr>
        <w:pStyle w:val="affff0"/>
      </w:pPr>
      <w:bookmarkStart w:id="0" w:name="_GoBack"/>
      <w:r>
        <w:rPr>
          <w:noProof/>
        </w:rPr>
        <w:lastRenderedPageBreak/>
        <w:drawing>
          <wp:inline distT="0" distB="0" distL="0" distR="0" wp14:anchorId="428CA269" wp14:editId="1A88F926">
            <wp:extent cx="6208434" cy="8240110"/>
            <wp:effectExtent l="0" t="0" r="1905" b="8890"/>
            <wp:docPr id="1" name="Рисунок 1" descr="E:\2025-04-02\ОО.06 Иностра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06 Иностранный.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220071" cy="825555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880E227" w14:textId="58B2F510" w:rsidR="00812775" w:rsidRPr="00812775" w:rsidRDefault="00812775" w:rsidP="00812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14:paraId="6370D7EB" w14:textId="77777777" w:rsidR="00812775" w:rsidRPr="00812775" w:rsidRDefault="00812775" w:rsidP="00812775">
      <w:pPr>
        <w:spacing w:after="0" w:line="240" w:lineRule="auto"/>
        <w:jc w:val="both"/>
        <w:rPr>
          <w:rFonts w:ascii="Times New Roman" w:hAnsi="Times New Roman" w:cs="Times New Roman"/>
          <w:sz w:val="28"/>
          <w:szCs w:val="28"/>
        </w:rPr>
      </w:pPr>
    </w:p>
    <w:p w14:paraId="7B1845D5" w14:textId="77777777" w:rsidR="00812775" w:rsidRPr="00812775" w:rsidRDefault="00812775" w:rsidP="00812775">
      <w:pPr>
        <w:jc w:val="center"/>
        <w:rPr>
          <w:b/>
          <w:sz w:val="28"/>
          <w:szCs w:val="28"/>
        </w:rPr>
      </w:pPr>
    </w:p>
    <w:p w14:paraId="6B6555D4" w14:textId="180C8AF3" w:rsidR="00AC1CC5" w:rsidRPr="00297E7C" w:rsidRDefault="00AC1CC5" w:rsidP="00297E7C">
      <w:pPr>
        <w:spacing w:after="0" w:line="240" w:lineRule="auto"/>
        <w:rPr>
          <w:rFonts w:ascii="Times New Roman" w:eastAsia="OfficinaSansBookC" w:hAnsi="Times New Roman" w:cs="Times New Roman"/>
          <w:sz w:val="24"/>
          <w:szCs w:val="24"/>
        </w:rPr>
      </w:pPr>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1E85125A" w14:textId="08DC2473" w:rsidR="00AC1CC5" w:rsidRPr="00297E7C" w:rsidRDefault="00C701B3"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7E7C">
        <w:rPr>
          <w:rFonts w:ascii="Times New Roman" w:eastAsia="OfficinaSansBookC" w:hAnsi="Times New Roman" w:cs="Times New Roman"/>
          <w:b/>
          <w:sz w:val="24"/>
          <w:szCs w:val="24"/>
        </w:rPr>
        <w:t>СОД</w:t>
      </w:r>
      <w:r w:rsidR="00722423" w:rsidRPr="00297E7C">
        <w:rPr>
          <w:rFonts w:ascii="Times New Roman" w:eastAsia="OfficinaSansBookC" w:hAnsi="Times New Roman" w:cs="Times New Roman"/>
          <w:b/>
          <w:sz w:val="24"/>
          <w:szCs w:val="24"/>
        </w:rPr>
        <w:t>ЕРЖАНИЕ</w:t>
      </w:r>
    </w:p>
    <w:p w14:paraId="03AB0F12" w14:textId="3F831426" w:rsidR="009D4976" w:rsidRPr="00297E7C" w:rsidRDefault="009D4976" w:rsidP="009D4976">
      <w:pPr>
        <w:pStyle w:val="af1"/>
        <w:spacing w:before="0" w:line="240" w:lineRule="auto"/>
        <w:rPr>
          <w:rFonts w:ascii="Times New Roman" w:hAnsi="Times New Roman" w:cs="Times New Roman"/>
          <w:sz w:val="24"/>
          <w:szCs w:val="24"/>
        </w:rPr>
      </w:pPr>
    </w:p>
    <w:p w14:paraId="7F7AB91C" w14:textId="24F522B4" w:rsidR="00E7243E" w:rsidRPr="00297E7C" w:rsidRDefault="00E7243E" w:rsidP="00E7243E">
      <w:pPr>
        <w:tabs>
          <w:tab w:val="left" w:pos="4224"/>
        </w:tabs>
        <w:spacing w:after="0" w:line="240" w:lineRule="auto"/>
        <w:rPr>
          <w:rFonts w:ascii="Times New Roman" w:eastAsia="OfficinaSansBookC" w:hAnsi="Times New Roman" w:cs="Times New Roman"/>
          <w:b/>
          <w:i/>
          <w:sz w:val="24"/>
          <w:szCs w:val="24"/>
        </w:rPr>
      </w:pPr>
      <w:r>
        <w:rPr>
          <w:rFonts w:ascii="Times New Roman" w:eastAsia="OfficinaSansBookC" w:hAnsi="Times New Roman" w:cs="Times New Roman"/>
          <w:b/>
          <w:sz w:val="24"/>
          <w:szCs w:val="24"/>
        </w:rPr>
        <w:tab/>
      </w:r>
    </w:p>
    <w:tbl>
      <w:tblPr>
        <w:tblStyle w:val="ac"/>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922"/>
      </w:tblGrid>
      <w:tr w:rsidR="00E7243E" w14:paraId="09A71574" w14:textId="77777777" w:rsidTr="00BD00A8">
        <w:tc>
          <w:tcPr>
            <w:tcW w:w="8926" w:type="dxa"/>
          </w:tcPr>
          <w:p w14:paraId="40BAC3F5" w14:textId="40F76D8C" w:rsidR="00E7243E" w:rsidRPr="00E7243E" w:rsidRDefault="009D4976" w:rsidP="00E7243E">
            <w:pPr>
              <w:pStyle w:val="a9"/>
              <w:numPr>
                <w:ilvl w:val="0"/>
                <w:numId w:val="28"/>
              </w:numPr>
              <w:spacing w:after="0" w:line="240" w:lineRule="auto"/>
              <w:rPr>
                <w:rFonts w:ascii="Times New Roman" w:eastAsia="OfficinaSansBookC" w:hAnsi="Times New Roman"/>
                <w:b/>
                <w:sz w:val="24"/>
                <w:szCs w:val="24"/>
              </w:rPr>
            </w:pPr>
            <w:r>
              <w:rPr>
                <w:rFonts w:ascii="Times New Roman" w:eastAsia="OfficinaSansBookC" w:hAnsi="Times New Roman"/>
                <w:b/>
                <w:sz w:val="24"/>
                <w:szCs w:val="24"/>
              </w:rPr>
              <w:t>ОБЩАЯ ХАРАКТЕРИСТИКА РАБОЧЕЙ ПРОГРАММЫ ОБЩЕОБРАЗОВАТЕЛЬНОЙ ДИСЦИПЛИНЫ</w:t>
            </w:r>
          </w:p>
        </w:tc>
        <w:tc>
          <w:tcPr>
            <w:tcW w:w="922" w:type="dxa"/>
          </w:tcPr>
          <w:p w14:paraId="57FC6B23" w14:textId="6651953A"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4</w:t>
            </w:r>
          </w:p>
        </w:tc>
      </w:tr>
      <w:tr w:rsidR="00E7243E" w14:paraId="4DD20247" w14:textId="77777777" w:rsidTr="00BD00A8">
        <w:tc>
          <w:tcPr>
            <w:tcW w:w="8926" w:type="dxa"/>
          </w:tcPr>
          <w:p w14:paraId="69EEC0A8" w14:textId="2F9F91A4" w:rsidR="00E7243E" w:rsidRPr="009D4976" w:rsidRDefault="009D4976" w:rsidP="009D4976">
            <w:pPr>
              <w:pStyle w:val="a9"/>
              <w:numPr>
                <w:ilvl w:val="0"/>
                <w:numId w:val="28"/>
              </w:numPr>
              <w:spacing w:after="0" w:line="240" w:lineRule="auto"/>
              <w:rPr>
                <w:rFonts w:ascii="Times New Roman" w:eastAsia="OfficinaSansBookC" w:hAnsi="Times New Roman"/>
                <w:b/>
                <w:caps/>
                <w:sz w:val="24"/>
                <w:szCs w:val="24"/>
              </w:rPr>
            </w:pPr>
            <w:r w:rsidRPr="009D4976">
              <w:rPr>
                <w:rFonts w:ascii="Times New Roman" w:eastAsia="OfficinaSansBookC" w:hAnsi="Times New Roman"/>
                <w:b/>
                <w:caps/>
                <w:sz w:val="24"/>
                <w:szCs w:val="24"/>
              </w:rPr>
              <w:t>Структура и содержание общеобразовательной дисциплины</w:t>
            </w:r>
          </w:p>
        </w:tc>
        <w:tc>
          <w:tcPr>
            <w:tcW w:w="922" w:type="dxa"/>
          </w:tcPr>
          <w:p w14:paraId="0761CBBF" w14:textId="6605BC55"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13</w:t>
            </w:r>
          </w:p>
        </w:tc>
      </w:tr>
      <w:tr w:rsidR="00E7243E" w14:paraId="606212BD" w14:textId="77777777" w:rsidTr="00BD00A8">
        <w:tc>
          <w:tcPr>
            <w:tcW w:w="8926" w:type="dxa"/>
          </w:tcPr>
          <w:p w14:paraId="0CAE37DC" w14:textId="47C44F2D" w:rsidR="00E7243E" w:rsidRPr="009D4976" w:rsidRDefault="009D4976" w:rsidP="009D4976">
            <w:pPr>
              <w:pStyle w:val="a9"/>
              <w:numPr>
                <w:ilvl w:val="0"/>
                <w:numId w:val="28"/>
              </w:numPr>
              <w:spacing w:after="0" w:line="240" w:lineRule="auto"/>
              <w:rPr>
                <w:rFonts w:ascii="Times New Roman" w:eastAsia="OfficinaSansBookC" w:hAnsi="Times New Roman"/>
                <w:b/>
                <w:sz w:val="24"/>
                <w:szCs w:val="24"/>
              </w:rPr>
            </w:pPr>
            <w:r>
              <w:rPr>
                <w:rFonts w:ascii="Times New Roman" w:eastAsia="OfficinaSansBookC" w:hAnsi="Times New Roman"/>
                <w:b/>
                <w:sz w:val="24"/>
                <w:szCs w:val="24"/>
              </w:rPr>
              <w:t>УСЛОВИЯ РЕАЛИЗАЦИИ ОБЩЕОБРАЗОВАТЕЛЬНОЙ ДИСЦИПЛИНЫ</w:t>
            </w:r>
          </w:p>
        </w:tc>
        <w:tc>
          <w:tcPr>
            <w:tcW w:w="922" w:type="dxa"/>
          </w:tcPr>
          <w:p w14:paraId="12A1B323" w14:textId="5DE431E6"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21</w:t>
            </w:r>
          </w:p>
        </w:tc>
      </w:tr>
      <w:tr w:rsidR="00E7243E" w14:paraId="56CF36B3" w14:textId="77777777" w:rsidTr="00BD00A8">
        <w:tc>
          <w:tcPr>
            <w:tcW w:w="8926" w:type="dxa"/>
          </w:tcPr>
          <w:p w14:paraId="2D75D260" w14:textId="7EE616EE" w:rsidR="00E7243E" w:rsidRPr="009D4976" w:rsidRDefault="009D4976" w:rsidP="009D4976">
            <w:pPr>
              <w:pStyle w:val="a9"/>
              <w:numPr>
                <w:ilvl w:val="0"/>
                <w:numId w:val="28"/>
              </w:numPr>
              <w:spacing w:after="0" w:line="240" w:lineRule="auto"/>
              <w:rPr>
                <w:rFonts w:ascii="Times New Roman" w:eastAsia="OfficinaSansBookC" w:hAnsi="Times New Roman"/>
                <w:b/>
                <w:caps/>
                <w:sz w:val="24"/>
                <w:szCs w:val="24"/>
              </w:rPr>
            </w:pPr>
            <w:r w:rsidRPr="009D4976">
              <w:rPr>
                <w:rFonts w:ascii="Times New Roman" w:eastAsia="OfficinaSansBookC" w:hAnsi="Times New Roman"/>
                <w:b/>
                <w:caps/>
                <w:sz w:val="24"/>
                <w:szCs w:val="24"/>
              </w:rPr>
              <w:t>Контроль и оценка результатов освоения общеобразовательной дисциплины</w:t>
            </w:r>
          </w:p>
        </w:tc>
        <w:tc>
          <w:tcPr>
            <w:tcW w:w="922" w:type="dxa"/>
          </w:tcPr>
          <w:p w14:paraId="1C146E11" w14:textId="403F7F26" w:rsidR="00E7243E" w:rsidRPr="009D4976" w:rsidRDefault="009D4976" w:rsidP="009D4976">
            <w:pPr>
              <w:jc w:val="center"/>
              <w:rPr>
                <w:rFonts w:ascii="Times New Roman" w:eastAsia="OfficinaSansBookC" w:hAnsi="Times New Roman" w:cs="Times New Roman"/>
                <w:b/>
                <w:sz w:val="24"/>
                <w:szCs w:val="24"/>
              </w:rPr>
            </w:pPr>
            <w:r w:rsidRPr="009D4976">
              <w:rPr>
                <w:rFonts w:ascii="Times New Roman" w:eastAsia="OfficinaSansBookC" w:hAnsi="Times New Roman" w:cs="Times New Roman"/>
                <w:b/>
                <w:sz w:val="24"/>
                <w:szCs w:val="24"/>
              </w:rPr>
              <w:t>23</w:t>
            </w:r>
          </w:p>
        </w:tc>
      </w:tr>
    </w:tbl>
    <w:p w14:paraId="1B2833AF" w14:textId="3AFBCCCE" w:rsidR="009D4976" w:rsidRDefault="009D4976" w:rsidP="00297E7C">
      <w:pPr>
        <w:spacing w:after="0" w:line="240" w:lineRule="auto"/>
        <w:rPr>
          <w:rFonts w:ascii="Times New Roman" w:eastAsia="OfficinaSansBookC" w:hAnsi="Times New Roman" w:cs="Times New Roman"/>
          <w:b/>
          <w:i/>
          <w:sz w:val="24"/>
          <w:szCs w:val="24"/>
        </w:rPr>
      </w:pPr>
    </w:p>
    <w:p w14:paraId="68ECC3AA" w14:textId="77777777" w:rsidR="009D4976" w:rsidRDefault="009D4976">
      <w:pP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br w:type="page"/>
      </w:r>
    </w:p>
    <w:p w14:paraId="70537D57" w14:textId="25ADE36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1A68C40A"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61DE01D3"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E7243E">
        <w:rPr>
          <w:rFonts w:ascii="Times New Roman" w:eastAsia="Times New Roman" w:hAnsi="Times New Roman" w:cs="Times New Roman"/>
          <w:sz w:val="24"/>
          <w:szCs w:val="24"/>
          <w:lang w:eastAsia="ru-RU"/>
        </w:rPr>
        <w:t>35.02.16 Эксплуатация и ремонт сельскохозяйственной техники и оборудования</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0"/>
          <w:footerReference w:type="first" r:id="rId11"/>
          <w:pgSz w:w="11906" w:h="16838"/>
          <w:pgMar w:top="1134" w:right="850" w:bottom="284" w:left="1276" w:header="708" w:footer="708" w:gutter="0"/>
          <w:pgNumType w:start="1"/>
          <w:cols w:space="720"/>
          <w:titlePg/>
          <w:docGrid w:linePitch="299"/>
        </w:sect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938"/>
      </w:tblGrid>
      <w:tr w:rsidR="009744F6" w:rsidRPr="00812775" w14:paraId="24D9BD07" w14:textId="77777777" w:rsidTr="007E5C4E">
        <w:trPr>
          <w:cantSplit/>
          <w:trHeight w:val="416"/>
          <w:jc w:val="center"/>
        </w:trPr>
        <w:tc>
          <w:tcPr>
            <w:tcW w:w="2405" w:type="dxa"/>
            <w:vMerge w:val="restart"/>
            <w:vAlign w:val="center"/>
          </w:tcPr>
          <w:p w14:paraId="547940A5" w14:textId="728E25FC" w:rsidR="009744F6" w:rsidRPr="00812775" w:rsidRDefault="009744F6" w:rsidP="00297E7C">
            <w:pPr>
              <w:spacing w:after="0" w:line="240" w:lineRule="auto"/>
              <w:jc w:val="center"/>
              <w:rPr>
                <w:rFonts w:ascii="Times New Roman" w:hAnsi="Times New Roman" w:cs="Times New Roman"/>
                <w:b/>
                <w:iCs/>
              </w:rPr>
            </w:pPr>
            <w:r w:rsidRPr="00812775">
              <w:rPr>
                <w:rFonts w:ascii="Times New Roman" w:hAnsi="Times New Roman" w:cs="Times New Roman"/>
                <w:b/>
                <w:iCs/>
              </w:rPr>
              <w:lastRenderedPageBreak/>
              <w:t>Код и наименование формируемых компетенций</w:t>
            </w:r>
          </w:p>
        </w:tc>
        <w:tc>
          <w:tcPr>
            <w:tcW w:w="12899" w:type="dxa"/>
            <w:gridSpan w:val="2"/>
            <w:vAlign w:val="center"/>
          </w:tcPr>
          <w:p w14:paraId="4AB1DF8B" w14:textId="77777777"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hAnsi="Times New Roman" w:cs="Times New Roman"/>
                <w:b/>
                <w:iCs/>
              </w:rPr>
              <w:t>Планируемые результаты освоения дисциплины</w:t>
            </w:r>
          </w:p>
        </w:tc>
      </w:tr>
      <w:tr w:rsidR="009744F6" w:rsidRPr="00812775" w14:paraId="3C2AED79" w14:textId="77777777" w:rsidTr="007E5C4E">
        <w:trPr>
          <w:cantSplit/>
          <w:trHeight w:val="554"/>
          <w:jc w:val="center"/>
        </w:trPr>
        <w:tc>
          <w:tcPr>
            <w:tcW w:w="2405" w:type="dxa"/>
            <w:vMerge/>
            <w:vAlign w:val="center"/>
          </w:tcPr>
          <w:p w14:paraId="50356DBD" w14:textId="77777777" w:rsidR="009744F6" w:rsidRPr="00812775" w:rsidRDefault="009744F6" w:rsidP="00297E7C">
            <w:pPr>
              <w:spacing w:after="0" w:line="240" w:lineRule="auto"/>
              <w:jc w:val="center"/>
              <w:rPr>
                <w:rFonts w:ascii="Times New Roman" w:eastAsia="Times New Roman" w:hAnsi="Times New Roman" w:cs="Times New Roman"/>
              </w:rPr>
            </w:pPr>
          </w:p>
        </w:tc>
        <w:tc>
          <w:tcPr>
            <w:tcW w:w="4961" w:type="dxa"/>
            <w:vAlign w:val="center"/>
          </w:tcPr>
          <w:p w14:paraId="2CBFCE58" w14:textId="77777777"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eastAsia="Times New Roman" w:hAnsi="Times New Roman" w:cs="Times New Roman"/>
                <w:b/>
              </w:rPr>
              <w:t>Общие</w:t>
            </w:r>
          </w:p>
        </w:tc>
        <w:tc>
          <w:tcPr>
            <w:tcW w:w="7938" w:type="dxa"/>
            <w:vAlign w:val="center"/>
          </w:tcPr>
          <w:p w14:paraId="555BC1E9" w14:textId="32CD4CF9"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eastAsia="Times New Roman" w:hAnsi="Times New Roman" w:cs="Times New Roman"/>
                <w:b/>
              </w:rPr>
              <w:t>Дисциплинарные</w:t>
            </w:r>
          </w:p>
        </w:tc>
      </w:tr>
      <w:tr w:rsidR="009744F6" w:rsidRPr="00812775" w14:paraId="7627F95E" w14:textId="77777777" w:rsidTr="009A5897">
        <w:trPr>
          <w:trHeight w:val="562"/>
          <w:jc w:val="center"/>
        </w:trPr>
        <w:tc>
          <w:tcPr>
            <w:tcW w:w="2405" w:type="dxa"/>
            <w:tcBorders>
              <w:bottom w:val="single" w:sz="4" w:space="0" w:color="000000"/>
            </w:tcBorders>
          </w:tcPr>
          <w:p w14:paraId="55E50F07" w14:textId="5AEB2686"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О</w:t>
            </w:r>
            <w:r w:rsidR="00AD5924" w:rsidRPr="00812775">
              <w:rPr>
                <w:rFonts w:ascii="Times New Roman" w:eastAsia="Times New Roman" w:hAnsi="Times New Roman" w:cs="Times New Roman"/>
              </w:rPr>
              <w:t>К </w:t>
            </w:r>
            <w:r w:rsidRPr="00812775">
              <w:rPr>
                <w:rFonts w:ascii="Times New Roman" w:eastAsia="Times New Roman" w:hAnsi="Times New Roman" w:cs="Times New Roman"/>
              </w:rPr>
              <w:t>01</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Выбирать способы решения задач профессиональной деятельности применительно</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к различным контекстам</w:t>
            </w:r>
          </w:p>
        </w:tc>
        <w:tc>
          <w:tcPr>
            <w:tcW w:w="4961" w:type="dxa"/>
            <w:tcBorders>
              <w:bottom w:val="single" w:sz="4" w:space="0" w:color="000000"/>
            </w:tcBorders>
          </w:tcPr>
          <w:p w14:paraId="4F7E51BD"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части трудового воспитания:</w:t>
            </w:r>
          </w:p>
          <w:p w14:paraId="3C12A377"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готовность к труду, осознание ценности мастерства, трудолюбие; </w:t>
            </w:r>
          </w:p>
          <w:p w14:paraId="3215E3F9"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интерес к различным сферам профессиональной деятельности, </w:t>
            </w:r>
          </w:p>
          <w:p w14:paraId="459BE611"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Овладение универсальными учебными познавательными действиями:</w:t>
            </w:r>
          </w:p>
          <w:p w14:paraId="08D60447" w14:textId="0A31C3F1"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а) базовые логические действия:</w:t>
            </w:r>
          </w:p>
          <w:p w14:paraId="156ED310"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самостоятельно формулировать и актуализировать проблему, рассматривать ее всесторонне;  </w:t>
            </w:r>
          </w:p>
          <w:p w14:paraId="57A3DA4A"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определять цели деятельности, задавать параметры и критерии их достижения;</w:t>
            </w:r>
          </w:p>
          <w:p w14:paraId="6D04B108"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выявлять закономерности и противоречия в рассматриваемых явлениях;  </w:t>
            </w:r>
          </w:p>
          <w:p w14:paraId="68088367"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развивать креативное мышление при решении жизненных проблем </w:t>
            </w:r>
          </w:p>
          <w:p w14:paraId="6016E1EB"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б) базовые исследовательские действия:</w:t>
            </w:r>
          </w:p>
          <w:p w14:paraId="68E5CEF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владеть навыками учебно-исследовательской и проектной деятельности, навыками разрешения проблем; </w:t>
            </w:r>
          </w:p>
          <w:p w14:paraId="53417DF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уметь переносить знания в познавательную и практическую области жизнедеятельности;</w:t>
            </w:r>
          </w:p>
          <w:p w14:paraId="6DF1CC79"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уметь интегрировать знания из разных предметных областей; </w:t>
            </w:r>
          </w:p>
          <w:p w14:paraId="703E220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выдвигать новые идеи, предлагать оригинальные подходы и решения; </w:t>
            </w:r>
          </w:p>
          <w:p w14:paraId="1AAD8D11"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hAnsi="Times New Roman" w:cs="Times New Roman"/>
                <w:iCs/>
              </w:rPr>
              <w:t xml:space="preserve">и способность их использования в познавательной и социальной практике </w:t>
            </w:r>
          </w:p>
        </w:tc>
        <w:tc>
          <w:tcPr>
            <w:tcW w:w="7938" w:type="dxa"/>
          </w:tcPr>
          <w:p w14:paraId="0F098325" w14:textId="32369F3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812775">
              <w:rPr>
                <w:rFonts w:ascii="Times New Roman" w:eastAsia="Times New Roman" w:hAnsi="Times New Roman" w:cs="Times New Roman"/>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812775">
              <w:rPr>
                <w:rFonts w:ascii="Times New Roman" w:eastAsia="Times New Roman" w:hAnsi="Times New Roman" w:cs="Times New Roman"/>
              </w:rPr>
              <w:t>10</w:t>
            </w:r>
            <w:r w:rsidRPr="00812775">
              <w:rPr>
                <w:rFonts w:ascii="Times New Roman" w:eastAsia="Times New Roman" w:hAnsi="Times New Roman" w:cs="Times New Roman"/>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-1</w:t>
            </w:r>
            <w:r w:rsidR="00AB668B" w:rsidRPr="00812775">
              <w:rPr>
                <w:rFonts w:ascii="Times New Roman" w:eastAsia="Times New Roman" w:hAnsi="Times New Roman" w:cs="Times New Roman"/>
              </w:rPr>
              <w:t>8</w:t>
            </w:r>
            <w:r w:rsidR="009744F6" w:rsidRPr="00812775">
              <w:rPr>
                <w:rFonts w:ascii="Times New Roman" w:eastAsia="Times New Roman" w:hAnsi="Times New Roman" w:cs="Times New Roman"/>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-1</w:t>
            </w:r>
            <w:r w:rsidR="00AB668B" w:rsidRPr="00812775">
              <w:rPr>
                <w:rFonts w:ascii="Times New Roman" w:eastAsia="Times New Roman" w:hAnsi="Times New Roman" w:cs="Times New Roman"/>
              </w:rPr>
              <w:t>8</w:t>
            </w:r>
            <w:r w:rsidR="009744F6" w:rsidRPr="00812775">
              <w:rPr>
                <w:rFonts w:ascii="Times New Roman" w:eastAsia="Times New Roman" w:hAnsi="Times New Roman" w:cs="Times New Roman"/>
              </w:rPr>
              <w:t xml:space="preserve"> фраз результаты выполненной проектной работы;</w:t>
            </w:r>
          </w:p>
          <w:p w14:paraId="1AFFEB54" w14:textId="488FD645"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аудирование: воспринимать на слух и понимать звучащие до </w:t>
            </w:r>
            <w:r w:rsidR="00AB668B" w:rsidRPr="00812775">
              <w:rPr>
                <w:rFonts w:ascii="Times New Roman" w:eastAsia="Times New Roman" w:hAnsi="Times New Roman" w:cs="Times New Roman"/>
              </w:rPr>
              <w:t>3</w:t>
            </w:r>
            <w:r w:rsidR="009744F6" w:rsidRPr="00812775">
              <w:rPr>
                <w:rFonts w:ascii="Times New Roman" w:eastAsia="Times New Roman" w:hAnsi="Times New Roman" w:cs="Times New Roman"/>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смысловое чтение: читать про себя и понимать несложные аутентичные тексты разного вида, жанра и стиля объемом </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00-</w:t>
            </w:r>
            <w:r w:rsidR="00AB668B" w:rsidRPr="00812775">
              <w:rPr>
                <w:rFonts w:ascii="Times New Roman" w:eastAsia="Times New Roman" w:hAnsi="Times New Roman" w:cs="Times New Roman"/>
              </w:rPr>
              <w:t>9</w:t>
            </w:r>
            <w:r w:rsidR="009744F6" w:rsidRPr="00812775">
              <w:rPr>
                <w:rFonts w:ascii="Times New Roman" w:eastAsia="Times New Roman" w:hAnsi="Times New Roman" w:cs="Times New Roman"/>
              </w:rPr>
              <w:t xml:space="preserve">00 слов, содержащие отдельные </w:t>
            </w:r>
            <w:r w:rsidR="009744F6" w:rsidRPr="00812775">
              <w:rPr>
                <w:rFonts w:ascii="Times New Roman" w:eastAsia="Times New Roman" w:hAnsi="Times New Roman" w:cs="Times New Roman"/>
              </w:rPr>
              <w:lastRenderedPageBreak/>
              <w:t>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812775">
              <w:rPr>
                <w:rFonts w:ascii="Times New Roman" w:eastAsia="Times New Roman" w:hAnsi="Times New Roman" w:cs="Times New Roman"/>
              </w:rPr>
              <w:t>18</w:t>
            </w:r>
            <w:r w:rsidR="009744F6" w:rsidRPr="00812775">
              <w:rPr>
                <w:rFonts w:ascii="Times New Roman" w:eastAsia="Times New Roman" w:hAnsi="Times New Roman" w:cs="Times New Roman"/>
              </w:rPr>
              <w:t xml:space="preserve">0 слов с опорой на план, </w:t>
            </w:r>
            <w:r w:rsidR="00AB668B" w:rsidRPr="00812775">
              <w:rPr>
                <w:rFonts w:ascii="Times New Roman" w:eastAsia="Times New Roman" w:hAnsi="Times New Roman" w:cs="Times New Roman"/>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не ставить точку после заголовка; правильно оформлять прямую речь, электронное сообщение личного характера;</w:t>
            </w:r>
          </w:p>
          <w:p w14:paraId="1819D8CE" w14:textId="6E9B82CF"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зна</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выявление признаков изученных грамматических и лексических явлений по заданным основаниям;</w:t>
            </w:r>
          </w:p>
          <w:p w14:paraId="1B35E6E8" w14:textId="42D93793"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не менее 1</w:t>
            </w:r>
            <w:r w:rsidR="00AB668B" w:rsidRPr="00812775">
              <w:rPr>
                <w:rFonts w:ascii="Times New Roman" w:eastAsia="Times New Roman" w:hAnsi="Times New Roman" w:cs="Times New Roman"/>
              </w:rPr>
              <w:t>65</w:t>
            </w:r>
            <w:r w:rsidRPr="00812775">
              <w:rPr>
                <w:rFonts w:ascii="Times New Roman" w:eastAsia="Times New Roman" w:hAnsi="Times New Roman" w:cs="Times New Roman"/>
              </w:rPr>
              <w:t xml:space="preserve">0 лексических единиц (слов, словосочетаний, речевых клише), включая 1350 лексических единиц, освоенных на уровне основного общего образования; </w:t>
            </w:r>
            <w:r w:rsidRPr="00812775">
              <w:rPr>
                <w:rFonts w:ascii="Times New Roman" w:eastAsia="Times New Roman" w:hAnsi="Times New Roman" w:cs="Times New Roman"/>
              </w:rPr>
              <w:lastRenderedPageBreak/>
              <w:t>навыками употребления родственных слов, образованных с помощью аффиксации, словосложения, конверсии;</w:t>
            </w:r>
          </w:p>
          <w:p w14:paraId="7DE82560" w14:textId="61F14E3B"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B11DA0D" w14:textId="0AE7E3A2"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уме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812775">
              <w:rPr>
                <w:rFonts w:ascii="Times New Roman" w:eastAsia="Times New Roman" w:hAnsi="Times New Roman" w:cs="Times New Roman"/>
              </w:rPr>
              <w:t>;</w:t>
            </w:r>
          </w:p>
          <w:p w14:paraId="35434B1F" w14:textId="39D6A2C1" w:rsidR="00AB668B" w:rsidRPr="00812775" w:rsidRDefault="00AB668B"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812775" w:rsidRDefault="009744F6" w:rsidP="00297E7C">
            <w:pPr>
              <w:pStyle w:val="ConsPlusNormal"/>
              <w:jc w:val="both"/>
              <w:rPr>
                <w:rFonts w:ascii="Times New Roman" w:hAnsi="Times New Roman" w:cs="Times New Roman"/>
                <w:sz w:val="22"/>
                <w:szCs w:val="22"/>
                <w:lang w:eastAsia="en-GB"/>
              </w:rPr>
            </w:pPr>
          </w:p>
        </w:tc>
      </w:tr>
      <w:tr w:rsidR="009744F6" w:rsidRPr="00812775" w14:paraId="5F63CFFB" w14:textId="77777777" w:rsidTr="009A5897">
        <w:trPr>
          <w:trHeight w:val="841"/>
          <w:jc w:val="center"/>
        </w:trPr>
        <w:tc>
          <w:tcPr>
            <w:tcW w:w="2405" w:type="dxa"/>
          </w:tcPr>
          <w:p w14:paraId="769691DE" w14:textId="08403A6B"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lastRenderedPageBreak/>
              <w:t>ОК 02</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14:paraId="0966E245"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области ценности научного познания:</w:t>
            </w:r>
          </w:p>
          <w:p w14:paraId="4B0324D7"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14:paraId="41158493"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Овладение универсальными учебными познавательными действиями:</w:t>
            </w:r>
          </w:p>
          <w:p w14:paraId="1AFC6EA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работа с информацией:</w:t>
            </w:r>
          </w:p>
          <w:p w14:paraId="612DE963"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использовать средства информационных и коммуникационных технологий в решении </w:t>
            </w:r>
            <w:r w:rsidRPr="00812775">
              <w:rPr>
                <w:rFonts w:ascii="Times New Roman" w:hAnsi="Times New Roman" w:cs="Times New Roman"/>
                <w:iCs/>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812775" w:rsidRDefault="009744F6" w:rsidP="00297E7C">
            <w:pPr>
              <w:spacing w:after="0" w:line="240" w:lineRule="auto"/>
              <w:jc w:val="both"/>
              <w:rPr>
                <w:rFonts w:ascii="Times New Roman" w:eastAsia="Times New Roman" w:hAnsi="Times New Roman" w:cs="Times New Roman"/>
                <w:b/>
              </w:rPr>
            </w:pPr>
            <w:r w:rsidRPr="00812775">
              <w:rPr>
                <w:rFonts w:ascii="Times New Roman" w:hAnsi="Times New Roman" w:cs="Times New Roman"/>
                <w:iCs/>
              </w:rPr>
              <w:t>- владеть навыками распознавания и защиты информации, информационной безопасности личности</w:t>
            </w:r>
          </w:p>
        </w:tc>
        <w:tc>
          <w:tcPr>
            <w:tcW w:w="7938" w:type="dxa"/>
          </w:tcPr>
          <w:p w14:paraId="198DC1DE" w14:textId="449442BA"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уме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812775" w:rsidRDefault="009744F6"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812775" w14:paraId="091C5C0C" w14:textId="77777777" w:rsidTr="009A5897">
        <w:trPr>
          <w:trHeight w:val="1114"/>
          <w:jc w:val="center"/>
        </w:trPr>
        <w:tc>
          <w:tcPr>
            <w:tcW w:w="2405" w:type="dxa"/>
          </w:tcPr>
          <w:p w14:paraId="132EB963" w14:textId="31D6EB12"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t>ОК 04</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Эффективно взаимодействовать и работать в коллективе и команде</w:t>
            </w:r>
          </w:p>
        </w:tc>
        <w:tc>
          <w:tcPr>
            <w:tcW w:w="4961" w:type="dxa"/>
          </w:tcPr>
          <w:p w14:paraId="028ABF5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готовность к саморазвитию, самостоятельности и самоопределению; </w:t>
            </w:r>
          </w:p>
          <w:p w14:paraId="1FDB452C"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-овладение навыками учебно-исследовательской, проектной и социальной деятельности; </w:t>
            </w:r>
          </w:p>
          <w:p w14:paraId="39F9774A"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Овладение универсальными коммуникативными действиями:</w:t>
            </w:r>
          </w:p>
          <w:p w14:paraId="3262153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б) совместная деятельность:</w:t>
            </w:r>
          </w:p>
          <w:p w14:paraId="77D5D0AC"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понимать и использовать преимущества командной и индивидуальной работы; </w:t>
            </w:r>
          </w:p>
          <w:p w14:paraId="60B35EED" w14:textId="5E26182C"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Овладение универсальными регулятивными действиями:</w:t>
            </w:r>
          </w:p>
          <w:p w14:paraId="4507BF2D"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г) принятие себя и других людей:</w:t>
            </w:r>
          </w:p>
          <w:p w14:paraId="553E0D0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принимать мотивы и аргументы других людей при анализе результатов деятельности; </w:t>
            </w:r>
          </w:p>
          <w:p w14:paraId="48865354"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lastRenderedPageBreak/>
              <w:t xml:space="preserve">- признавать свое право и право других людей на ошибки; </w:t>
            </w:r>
          </w:p>
          <w:p w14:paraId="6437A78A" w14:textId="473FB171" w:rsidR="009744F6" w:rsidRPr="00812775" w:rsidRDefault="009744F6" w:rsidP="00297E7C">
            <w:pPr>
              <w:spacing w:after="0" w:line="240" w:lineRule="auto"/>
              <w:jc w:val="both"/>
              <w:rPr>
                <w:rFonts w:ascii="Times New Roman" w:eastAsia="Times New Roman" w:hAnsi="Times New Roman" w:cs="Times New Roman"/>
                <w:b/>
              </w:rPr>
            </w:pPr>
            <w:r w:rsidRPr="00812775">
              <w:rPr>
                <w:rFonts w:ascii="Times New Roman" w:hAnsi="Times New Roman" w:cs="Times New Roman"/>
                <w:iCs/>
              </w:rPr>
              <w:t>- развивать способность понимать мир с позиции другого человека</w:t>
            </w:r>
          </w:p>
        </w:tc>
        <w:tc>
          <w:tcPr>
            <w:tcW w:w="7938" w:type="dxa"/>
          </w:tcPr>
          <w:p w14:paraId="462333CC" w14:textId="1D04D9D9"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w:t>
            </w:r>
            <w:r w:rsidR="00AD5924" w:rsidRPr="00812775">
              <w:rPr>
                <w:rFonts w:ascii="Times New Roman" w:eastAsia="Times New Roman" w:hAnsi="Times New Roman" w:cs="Times New Roman"/>
              </w:rPr>
              <w:t xml:space="preserve"> </w:t>
            </w:r>
            <w:r w:rsidR="009744F6" w:rsidRPr="00812775">
              <w:rPr>
                <w:rFonts w:ascii="Times New Roman" w:eastAsia="Times New Roman" w:hAnsi="Times New Roman" w:cs="Times New Roman"/>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812775">
              <w:rPr>
                <w:rFonts w:ascii="Times New Roman" w:eastAsia="Times New Roman" w:hAnsi="Times New Roman" w:cs="Times New Roman"/>
              </w:rPr>
              <w:t>;</w:t>
            </w:r>
          </w:p>
          <w:p w14:paraId="083234B3" w14:textId="71A7A3B1" w:rsidR="009744F6" w:rsidRPr="00812775" w:rsidRDefault="00DA7B3C"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812775" w14:paraId="1167684C" w14:textId="77777777" w:rsidTr="009A5897">
        <w:trPr>
          <w:trHeight w:val="845"/>
          <w:jc w:val="center"/>
        </w:trPr>
        <w:tc>
          <w:tcPr>
            <w:tcW w:w="2405" w:type="dxa"/>
          </w:tcPr>
          <w:p w14:paraId="2003E17F" w14:textId="71870481"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t>ОК 09</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Пользоваться профессиональной документацией на государственном и иностранном языках</w:t>
            </w:r>
          </w:p>
        </w:tc>
        <w:tc>
          <w:tcPr>
            <w:tcW w:w="4961" w:type="dxa"/>
          </w:tcPr>
          <w:p w14:paraId="4FEE9443"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наличие мотивации к обучению и личностному развитию; </w:t>
            </w:r>
          </w:p>
          <w:p w14:paraId="0EBAA0F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 области ценности научного познания:</w:t>
            </w:r>
          </w:p>
          <w:p w14:paraId="28BECAC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Овладение универсальными учебными познавательными действиями:</w:t>
            </w:r>
          </w:p>
          <w:p w14:paraId="6A9658A5"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б) базовые исследовательские действия:</w:t>
            </w:r>
          </w:p>
          <w:p w14:paraId="24D3A5C8"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владеть навыками учебно-исследовательской и проектной деятельности, навыками разрешения проблем;</w:t>
            </w:r>
          </w:p>
          <w:p w14:paraId="668BBC73"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lastRenderedPageBreak/>
              <w:t xml:space="preserve">- формирование научного типа мышления, владение научной терминологией, ключевыми понятиями и методами; </w:t>
            </w:r>
          </w:p>
          <w:p w14:paraId="3C67EDB2" w14:textId="15B4F66B"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 xml:space="preserve">-аудирование: воспринимать на слух и понимать звучащие до </w:t>
            </w:r>
            <w:r w:rsidR="00DA7B3C" w:rsidRPr="00812775">
              <w:rPr>
                <w:rFonts w:ascii="Times New Roman" w:eastAsia="Times New Roman" w:hAnsi="Times New Roman" w:cs="Times New Roman"/>
              </w:rPr>
              <w:t>3</w:t>
            </w:r>
            <w:r w:rsidRPr="00812775">
              <w:rPr>
                <w:rFonts w:ascii="Times New Roman" w:eastAsia="Times New Roman" w:hAnsi="Times New Roman" w:cs="Times New Roman"/>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не менее 1</w:t>
            </w:r>
            <w:r w:rsidR="00DA7B3C" w:rsidRPr="00812775">
              <w:rPr>
                <w:rFonts w:ascii="Times New Roman" w:eastAsia="Times New Roman" w:hAnsi="Times New Roman" w:cs="Times New Roman"/>
              </w:rPr>
              <w:t>65</w:t>
            </w:r>
            <w:r w:rsidRPr="00812775">
              <w:rPr>
                <w:rFonts w:ascii="Times New Roman" w:eastAsia="Times New Roman" w:hAnsi="Times New Roman" w:cs="Times New Roman"/>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812775" w:rsidRDefault="009744F6"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E5C4E" w:rsidRPr="00812775" w14:paraId="059E87EA" w14:textId="77777777" w:rsidTr="00E7243E">
        <w:trPr>
          <w:trHeight w:val="845"/>
          <w:jc w:val="center"/>
        </w:trPr>
        <w:tc>
          <w:tcPr>
            <w:tcW w:w="15304" w:type="dxa"/>
            <w:gridSpan w:val="3"/>
          </w:tcPr>
          <w:p w14:paraId="59EB2673"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1.1. Выполнять приемку, монтаж, сборку и обкатку новой сельскохозяйственной техники, оформлять соответствующие документы.</w:t>
            </w:r>
          </w:p>
          <w:p w14:paraId="2D2F026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p w14:paraId="7F7C60E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14:paraId="619EEAFD"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1.4. Выполнять настройку и регулировку машин и оборудования для обслуживания животноводческих ферм, комплексов и птицефабрик.</w:t>
            </w:r>
          </w:p>
          <w:p w14:paraId="28A9E106"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1.5. Выполнять настройку и регулировку рабочего и вспомогательного оборудования тракторов и автомобилей.</w:t>
            </w:r>
          </w:p>
          <w:p w14:paraId="182A795A"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1.6. Выполнять оперативное планирование работ по подготовке и эксплуатации сельскохозяйственной техники.</w:t>
            </w:r>
          </w:p>
          <w:p w14:paraId="307E20D4"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p w14:paraId="606377BA" w14:textId="6AE7B01B"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1.8. Осуществлять выдачу заданий по агрегатированию трактора и сельскохозяйственных машин, настройке агрегатов и самоходных машин.</w:t>
            </w:r>
          </w:p>
          <w:p w14:paraId="62F507BD"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p w14:paraId="01FA97CF" w14:textId="6D36D073" w:rsidR="00812775"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r>
      <w:tr w:rsidR="007E5C4E" w:rsidRPr="00812775" w14:paraId="0E77579C" w14:textId="77777777" w:rsidTr="00E7243E">
        <w:trPr>
          <w:trHeight w:val="845"/>
          <w:jc w:val="center"/>
        </w:trPr>
        <w:tc>
          <w:tcPr>
            <w:tcW w:w="15304" w:type="dxa"/>
            <w:gridSpan w:val="3"/>
          </w:tcPr>
          <w:p w14:paraId="6D8B3828"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p w14:paraId="10F63DDC"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2.2. Проводить диагностирование неисправностей сельскохозяйственной техники и оборудования.</w:t>
            </w:r>
          </w:p>
          <w:p w14:paraId="51AFE6FB"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p w14:paraId="643CFEA7"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2.4. Выполнять восстановление работоспособности или замену детали (узла) сельскохозяйственной техники.</w:t>
            </w:r>
          </w:p>
          <w:p w14:paraId="130233D9"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568BC3E1"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p w14:paraId="4AE6637B"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2.7. Выполнять контроль качества выполнения операций в рамках технического обслуживания и ремонта сельскохозяйственной техники и оборудования.</w:t>
            </w:r>
          </w:p>
          <w:p w14:paraId="0383503C"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2.8. Осуществлять материально-техническое обеспечение технического обслуживания и ремонта сельскохозяйственной техники в организации.</w:t>
            </w:r>
          </w:p>
          <w:p w14:paraId="5FA9CC83" w14:textId="77777777" w:rsidR="00E7243E" w:rsidRPr="00E7243E" w:rsidRDefault="00E7243E" w:rsidP="00E7243E">
            <w:pPr>
              <w:pStyle w:val="ConsPlusNormal"/>
              <w:jc w:val="both"/>
              <w:rPr>
                <w:rFonts w:ascii="Times New Roman" w:hAnsi="Times New Roman" w:cs="Times New Roman"/>
                <w:sz w:val="22"/>
                <w:szCs w:val="22"/>
              </w:rPr>
            </w:pPr>
            <w:r w:rsidRPr="00E7243E">
              <w:rPr>
                <w:rFonts w:ascii="Times New Roman" w:hAnsi="Times New Roman" w:cs="Times New Roman"/>
                <w:sz w:val="22"/>
                <w:szCs w:val="22"/>
              </w:rPr>
              <w:t>ПК 2.9. Выполнять работы по обеспечению государственной регистрации и технического осмотра сельскохозяйственной техники.</w:t>
            </w:r>
          </w:p>
          <w:p w14:paraId="51E6B5DC" w14:textId="77777777" w:rsidR="007E5C4E"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t>ПК 2.10. Оформлять документы о проведении ремонта сельскохозяйственной техники и оборудования, составлять техническую документацию на списани</w:t>
            </w:r>
          </w:p>
          <w:p w14:paraId="430E1639" w14:textId="1ADB990F" w:rsidR="00E7243E" w:rsidRPr="00E7243E" w:rsidRDefault="00E7243E" w:rsidP="00E7243E">
            <w:pPr>
              <w:spacing w:after="0" w:line="240" w:lineRule="auto"/>
              <w:jc w:val="both"/>
              <w:rPr>
                <w:rFonts w:ascii="Times New Roman" w:hAnsi="Times New Roman" w:cs="Times New Roman"/>
              </w:rPr>
            </w:pPr>
            <w:r w:rsidRPr="00E7243E">
              <w:rPr>
                <w:rFonts w:ascii="Times New Roman" w:hAnsi="Times New Roman" w:cs="Times New Roman"/>
              </w:rPr>
              <w:lastRenderedPageBreak/>
              <w:t>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bookmarkEnd w:id="31"/>
      <w:r w:rsidRPr="00297E7C">
        <w:rPr>
          <w:rFonts w:ascii="Times New Roman" w:eastAsia="OfficinaSansBookC" w:hAnsi="Times New Roman" w:cs="Times New Roman"/>
          <w:b/>
          <w:bCs/>
          <w:color w:val="auto"/>
          <w:sz w:val="24"/>
          <w:szCs w:val="24"/>
        </w:rPr>
        <w:lastRenderedPageBreak/>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812775" w:rsidRPr="00297E7C" w14:paraId="73C22922" w14:textId="77777777">
        <w:trPr>
          <w:trHeight w:val="490"/>
        </w:trPr>
        <w:tc>
          <w:tcPr>
            <w:tcW w:w="7363" w:type="dxa"/>
            <w:vAlign w:val="center"/>
          </w:tcPr>
          <w:p w14:paraId="41C7C421" w14:textId="28094942" w:rsidR="00812775" w:rsidRPr="00297E7C" w:rsidRDefault="00812775" w:rsidP="00297E7C">
            <w:pPr>
              <w:ind w:firstLine="164"/>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т.ч. в форме практической подготовки</w:t>
            </w:r>
          </w:p>
        </w:tc>
        <w:tc>
          <w:tcPr>
            <w:tcW w:w="1976" w:type="dxa"/>
            <w:vAlign w:val="center"/>
          </w:tcPr>
          <w:p w14:paraId="27BC096C" w14:textId="7CFE4941" w:rsidR="00812775" w:rsidRDefault="00812775"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132AC36C" w:rsidR="00515814" w:rsidRPr="00297E7C" w:rsidRDefault="00812775"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5828DA">
              <w:rPr>
                <w:rFonts w:ascii="Times New Roman" w:eastAsia="OfficinaSansBookC" w:hAnsi="Times New Roman" w:cs="Times New Roman"/>
                <w:b/>
                <w:sz w:val="24"/>
                <w:szCs w:val="24"/>
              </w:rPr>
              <w:t>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4"/>
        <w:gridCol w:w="9292"/>
        <w:gridCol w:w="990"/>
        <w:gridCol w:w="2553"/>
        <w:gridCol w:w="6"/>
      </w:tblGrid>
      <w:tr w:rsidR="005828DA" w:rsidRPr="005828DA" w14:paraId="69383B0B" w14:textId="77777777" w:rsidTr="00E7243E">
        <w:trPr>
          <w:gridAfter w:val="1"/>
          <w:wAfter w:w="6" w:type="dxa"/>
          <w:trHeight w:val="20"/>
        </w:trPr>
        <w:tc>
          <w:tcPr>
            <w:tcW w:w="2263"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9356"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3"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E7243E">
        <w:trPr>
          <w:gridAfter w:val="1"/>
          <w:wAfter w:w="6" w:type="dxa"/>
          <w:trHeight w:val="20"/>
        </w:trPr>
        <w:tc>
          <w:tcPr>
            <w:tcW w:w="2263"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9356"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3"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E7243E">
        <w:trPr>
          <w:trHeight w:val="20"/>
        </w:trPr>
        <w:tc>
          <w:tcPr>
            <w:tcW w:w="15168"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9292"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9292"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3"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9292"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(confident, shy, successful, etc.)</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etc)</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9292"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love/like/enjoy + Infinitive/-ing,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9292"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centre,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оборот there is/are;</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неопределённые местоимения some/any/one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др</w:t>
            </w:r>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вопросительные предложения – формулы вежливости (Could you ___, please? Would you like ___? Shall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3"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9292"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etc)</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9292"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etc);</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(diet, protein, etc.);</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(football, yoga, rowing, etc.);</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еда</w:t>
            </w:r>
            <w:r w:rsidRPr="005828DA">
              <w:rPr>
                <w:rFonts w:ascii="Times New Roman" w:eastAsia="OfficinaSansBookC" w:hAnsi="Times New Roman" w:cs="Times New Roman"/>
                <w:color w:val="000000"/>
                <w:sz w:val="24"/>
                <w:szCs w:val="24"/>
                <w:lang w:val="en-US"/>
              </w:rPr>
              <w:t xml:space="preserve"> (egg, pizza, meat, etc);</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(boil, mix, cut, roast, etc);</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дроби и меры весов (1/12: one-twelfth)</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used to + Infinitive structure</w:t>
            </w:r>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9292"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9292"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etc)</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than,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9292"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3"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D65819" w14:paraId="1610F37D" w14:textId="77777777" w:rsidTr="00E7243E">
        <w:trPr>
          <w:gridAfter w:val="1"/>
          <w:wAfter w:w="6" w:type="dxa"/>
          <w:trHeight w:val="3056"/>
        </w:trPr>
        <w:tc>
          <w:tcPr>
            <w:tcW w:w="232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etc)</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than,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3"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9292"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3"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E7243E">
        <w:trPr>
          <w:trHeight w:val="20"/>
        </w:trPr>
        <w:tc>
          <w:tcPr>
            <w:tcW w:w="15168"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E7243E">
        <w:trPr>
          <w:gridAfter w:val="1"/>
          <w:wAfter w:w="6" w:type="dxa"/>
          <w:trHeight w:val="20"/>
        </w:trPr>
        <w:tc>
          <w:tcPr>
            <w:tcW w:w="232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9292"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3"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7176125A" w14:textId="2848679D" w:rsidR="005828DA" w:rsidRPr="005828DA" w:rsidRDefault="00E7243E"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ПК</w:t>
            </w:r>
            <w:r>
              <w:rPr>
                <w:rFonts w:ascii="Times New Roman" w:eastAsia="OfficinaSansBookC" w:hAnsi="Times New Roman" w:cs="Times New Roman"/>
                <w:b/>
                <w:sz w:val="24"/>
                <w:szCs w:val="24"/>
              </w:rPr>
              <w:t xml:space="preserve"> </w:t>
            </w:r>
            <w:r>
              <w:rPr>
                <w:rFonts w:ascii="Times New Roman" w:eastAsia="OfficinaSansBookC" w:hAnsi="Times New Roman"/>
                <w:b/>
                <w:sz w:val="24"/>
                <w:szCs w:val="24"/>
              </w:rPr>
              <w:t>1.1-10, 2.1-2.10</w:t>
            </w:r>
          </w:p>
        </w:tc>
      </w:tr>
      <w:tr w:rsidR="005828DA" w:rsidRPr="005828DA" w14:paraId="21AD6123"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w:t>
            </w:r>
            <w:r w:rsidRPr="005828DA">
              <w:rPr>
                <w:rFonts w:ascii="Times New Roman" w:eastAsia="OfficinaSansBookC" w:hAnsi="Times New Roman" w:cs="Times New Roman"/>
                <w:b/>
                <w:sz w:val="24"/>
                <w:szCs w:val="24"/>
              </w:rPr>
              <w:lastRenderedPageBreak/>
              <w:t xml:space="preserve">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9292"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E7243E">
        <w:trPr>
          <w:gridAfter w:val="1"/>
          <w:wAfter w:w="6" w:type="dxa"/>
          <w:trHeight w:val="560"/>
        </w:trPr>
        <w:tc>
          <w:tcPr>
            <w:tcW w:w="232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E7243E">
        <w:trPr>
          <w:gridAfter w:val="1"/>
          <w:wAfter w:w="6" w:type="dxa"/>
          <w:trHeight w:val="537"/>
        </w:trPr>
        <w:tc>
          <w:tcPr>
            <w:tcW w:w="232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E7243E">
        <w:trPr>
          <w:gridAfter w:val="1"/>
          <w:wAfter w:w="6" w:type="dxa"/>
          <w:trHeight w:val="304"/>
        </w:trPr>
        <w:tc>
          <w:tcPr>
            <w:tcW w:w="232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9292"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3"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3"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3"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E7243E">
        <w:trPr>
          <w:gridAfter w:val="1"/>
          <w:wAfter w:w="6" w:type="dxa"/>
          <w:trHeight w:val="304"/>
        </w:trPr>
        <w:tc>
          <w:tcPr>
            <w:tcW w:w="232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9292"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названия технических и компьютерных средств (a tablet, a smartphone, a laptop, a machine, etc)</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E7243E">
        <w:trPr>
          <w:gridAfter w:val="1"/>
          <w:wAfter w:w="6" w:type="dxa"/>
          <w:trHeight w:val="890"/>
        </w:trPr>
        <w:tc>
          <w:tcPr>
            <w:tcW w:w="232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E7243E">
        <w:trPr>
          <w:gridAfter w:val="1"/>
          <w:wAfter w:w="6" w:type="dxa"/>
          <w:trHeight w:val="20"/>
        </w:trPr>
        <w:tc>
          <w:tcPr>
            <w:tcW w:w="232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 xml:space="preserve">Выдающиеся люди родной страны и страны/стран </w:t>
            </w:r>
            <w:r w:rsidRPr="005828DA">
              <w:rPr>
                <w:rFonts w:ascii="Times New Roman" w:eastAsia="OfficinaSansBookC" w:hAnsi="Times New Roman" w:cs="Times New Roman"/>
                <w:b/>
                <w:color w:val="000000"/>
                <w:sz w:val="24"/>
                <w:szCs w:val="24"/>
              </w:rPr>
              <w:lastRenderedPageBreak/>
              <w:t>изучаемого языка, их вклад в науку и мировую культуру</w:t>
            </w:r>
          </w:p>
        </w:tc>
        <w:tc>
          <w:tcPr>
            <w:tcW w:w="9292"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3"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3"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E7243E">
        <w:trPr>
          <w:gridAfter w:val="1"/>
          <w:wAfter w:w="6" w:type="dxa"/>
          <w:trHeight w:val="20"/>
        </w:trPr>
        <w:tc>
          <w:tcPr>
            <w:tcW w:w="232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9292"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E7243E">
        <w:trPr>
          <w:gridAfter w:val="1"/>
          <w:wAfter w:w="6" w:type="dxa"/>
        </w:trPr>
        <w:tc>
          <w:tcPr>
            <w:tcW w:w="11619"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E7243E">
        <w:trPr>
          <w:gridAfter w:val="1"/>
          <w:wAfter w:w="6" w:type="dxa"/>
        </w:trPr>
        <w:tc>
          <w:tcPr>
            <w:tcW w:w="11619"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3"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E7243E">
        <w:trPr>
          <w:gridAfter w:val="1"/>
          <w:wAfter w:w="6" w:type="dxa"/>
          <w:trHeight w:val="20"/>
        </w:trPr>
        <w:tc>
          <w:tcPr>
            <w:tcW w:w="11619"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3"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2C36F89" w14:textId="77777777" w:rsidR="00E7243E" w:rsidRDefault="00E7243E" w:rsidP="00297E7C">
      <w:pPr>
        <w:spacing w:after="0" w:line="240" w:lineRule="auto"/>
        <w:jc w:val="both"/>
        <w:rPr>
          <w:rFonts w:ascii="Times New Roman" w:eastAsia="OfficinaSansBookC" w:hAnsi="Times New Roman" w:cs="Times New Roman"/>
          <w:b/>
          <w:sz w:val="24"/>
          <w:szCs w:val="24"/>
        </w:rPr>
      </w:pPr>
    </w:p>
    <w:p w14:paraId="6EC8D93F" w14:textId="5DECDC11"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О.В.Афанасьева, Д.Дули,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Безкоровайная Г.Т., Койранская Е.А., Соколова Н.И., Лаврик Г.В. Planet of English:</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Биболетова М.З. Английский с удовольствием. 10 класс. Учебник. ФГОС ФП / М.З. Биболетова, Е.Е. Бабушис,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4. Биболетова М.З. Английский с удовольствием. 11 класс. Учебник. ФГОС ФП / М.З. Биболетова, Е.Е. Бабушис,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Joathan Marks. English Pronunciation in Use - elementary. Cambridge University Press/ J. Marks. – Cambridge :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Учебник./ В.О. Логинова. – Москва: КноРус,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lastRenderedPageBreak/>
        <w:t>1. Английский язык для естественно-научных направлений : учебник и практикум для вузов / Л. В. Полубиченко, Е. Э. Кожарская, Н. Л. Моргун, Л. Н. Шевырдяева ; под редакцией Л. В. Полубиченко. — Москва : Издательство Юрайт, 2022. — 311 с. — (Высшее образование). — ISBN 978-5-534-15168-8. — Текст : электронный // Образовательная платформа Юрайт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2.Английский язык для гуманитариев (B1–B2). English for Humanities : учебное пособие для вузов / О. Н. Стогниева, А. В. Бакулев, Г. А. Павловская, Е. М. Муковникова. — Москва : Издательство Юрайт, 2022. — 178 с. — (Высшее образование). — ISBN 978-5-534-14982-1. — Текст : электронный // Образовательная платформа Юрайт [сайт]. — URL: </w:t>
      </w:r>
      <w:hyperlink r:id="rId12">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Английский язык для академических целей. English for Academic Purposes : учебное пособие для вузов / Т. А. Барановская, А. В. Захарова, Т. Б. Поспелова, Ю. А. Суворова ; под редакцией Т. А. Барановской. — 2-е изд., перераб. и доп. — Москва : Издательство Юрайт, 2022. — 220 с. — (Высшее образование). — ISBN 978-5-534-13839-9. — Текст : электронный // Образовательная платформа Юрайт [сайт]. — URL: </w:t>
      </w:r>
      <w:hyperlink r:id="rId13">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3. Английский язык. Экология, почвоведение и природопользование: учебное пособие для среднего профессионального образования / О. А. Егорова, О. Н. Козлова, Е. Э. Кожарская ; ответственный редактор Л. В. Полубиченко. — Москва : Издательство Юрайт, 2022. — 112 с. — (Профессиональное образование). — ISBN 978-5-534-08000-1. — Текст : электронный // Образовательная платформа Юрайт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«Мультиурок»,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4. Онлайн-словари ABBYY Lingvo. - URL:http://www.abbyyonline.ru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5. Онлайн-словари Мультитран». - URL:http://www.multitran.ru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7. Энциклопедия «Британника»: [сайт]. – 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 Britannica, Inc.,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8. Cambridge Dictionaries Online. - URL:http://dictionary.cambridge.or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Macmillan Dictionary с возможностью прослушать произношение слов: [сайт]. – Macmillan Education Limited, 2009-2020 – URL: </w:t>
      </w:r>
      <w:hyperlink r:id="rId14">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7AF03E93" w:rsidR="005B707A" w:rsidRPr="00297E7C" w:rsidRDefault="005C5F23" w:rsidP="005B707A">
            <w:pPr>
              <w:ind w:left="57" w:right="57"/>
              <w:rPr>
                <w:rFonts w:ascii="Times New Roman" w:eastAsia="Times New Roman" w:hAnsi="Times New Roman" w:cs="Times New Roman"/>
                <w:sz w:val="24"/>
                <w:szCs w:val="24"/>
              </w:rPr>
            </w:pPr>
            <w:r w:rsidRPr="005828DA">
              <w:rPr>
                <w:rFonts w:ascii="Times New Roman" w:eastAsia="OfficinaSansBookC" w:hAnsi="Times New Roman" w:cs="Times New Roman"/>
                <w:b/>
                <w:sz w:val="24"/>
                <w:szCs w:val="24"/>
              </w:rPr>
              <w:t>ПК</w:t>
            </w:r>
            <w:r w:rsidR="00E7243E">
              <w:rPr>
                <w:rFonts w:ascii="Times New Roman" w:eastAsia="OfficinaSansBookC" w:hAnsi="Times New Roman" w:cs="Times New Roman"/>
                <w:b/>
                <w:sz w:val="24"/>
                <w:szCs w:val="24"/>
              </w:rPr>
              <w:t xml:space="preserve"> </w:t>
            </w:r>
            <w:r>
              <w:rPr>
                <w:rFonts w:ascii="Times New Roman" w:eastAsia="OfficinaSansBookC" w:hAnsi="Times New Roman"/>
                <w:b/>
                <w:sz w:val="24"/>
                <w:szCs w:val="24"/>
              </w:rPr>
              <w:t>1.1-1</w:t>
            </w:r>
            <w:r w:rsidR="00E7243E">
              <w:rPr>
                <w:rFonts w:ascii="Times New Roman" w:eastAsia="OfficinaSansBookC" w:hAnsi="Times New Roman"/>
                <w:b/>
                <w:sz w:val="24"/>
                <w:szCs w:val="24"/>
              </w:rPr>
              <w:t>0</w:t>
            </w:r>
            <w:r>
              <w:rPr>
                <w:rFonts w:ascii="Times New Roman" w:eastAsia="OfficinaSansBookC" w:hAnsi="Times New Roman"/>
                <w:b/>
                <w:sz w:val="24"/>
                <w:szCs w:val="24"/>
              </w:rPr>
              <w:t>, 2.1-2.</w:t>
            </w:r>
            <w:r w:rsidR="00E7243E">
              <w:rPr>
                <w:rFonts w:ascii="Times New Roman" w:eastAsia="OfficinaSansBookC" w:hAnsi="Times New Roman"/>
                <w:b/>
                <w:sz w:val="24"/>
                <w:szCs w:val="24"/>
              </w:rPr>
              <w:t>10</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94F4" w14:textId="77777777" w:rsidR="00E54A2D" w:rsidRDefault="00E54A2D">
      <w:pPr>
        <w:spacing w:after="0" w:line="240" w:lineRule="auto"/>
      </w:pPr>
      <w:r>
        <w:separator/>
      </w:r>
    </w:p>
  </w:endnote>
  <w:endnote w:type="continuationSeparator" w:id="0">
    <w:p w14:paraId="574153A3" w14:textId="77777777" w:rsidR="00E54A2D" w:rsidRDefault="00E54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1131635"/>
      <w:docPartObj>
        <w:docPartGallery w:val="Page Numbers (Bottom of Page)"/>
        <w:docPartUnique/>
      </w:docPartObj>
    </w:sdtPr>
    <w:sdtEndPr/>
    <w:sdtContent>
      <w:p w14:paraId="41D9DC87" w14:textId="20A80B96" w:rsidR="00E7243E" w:rsidRDefault="00E7243E">
        <w:pPr>
          <w:pStyle w:val="af"/>
          <w:jc w:val="right"/>
        </w:pPr>
        <w:r>
          <w:fldChar w:fldCharType="begin"/>
        </w:r>
        <w:r>
          <w:instrText>PAGE   \* MERGEFORMAT</w:instrText>
        </w:r>
        <w:r>
          <w:fldChar w:fldCharType="separate"/>
        </w:r>
        <w:r>
          <w:rPr>
            <w:noProof/>
          </w:rPr>
          <w:t>3</w:t>
        </w:r>
        <w:r>
          <w:fldChar w:fldCharType="end"/>
        </w:r>
      </w:p>
    </w:sdtContent>
  </w:sdt>
  <w:p w14:paraId="19F2C94F" w14:textId="77777777" w:rsidR="00E7243E" w:rsidRDefault="00E7243E">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77A" w14:textId="7BBEC965" w:rsidR="00E7243E" w:rsidRDefault="00E7243E">
    <w:pPr>
      <w:pStyle w:val="af"/>
      <w:jc w:val="right"/>
    </w:pPr>
  </w:p>
  <w:p w14:paraId="128EC192" w14:textId="77777777" w:rsidR="00E7243E" w:rsidRDefault="00E7243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3682C" w14:textId="77777777" w:rsidR="00E54A2D" w:rsidRDefault="00E54A2D">
      <w:pPr>
        <w:spacing w:after="0" w:line="240" w:lineRule="auto"/>
      </w:pPr>
      <w:r>
        <w:separator/>
      </w:r>
    </w:p>
  </w:footnote>
  <w:footnote w:type="continuationSeparator" w:id="0">
    <w:p w14:paraId="59D982BD" w14:textId="77777777" w:rsidR="00E54A2D" w:rsidRDefault="00E54A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15:restartNumberingAfterBreak="0">
    <w:nsid w:val="02D836C0"/>
    <w:multiLevelType w:val="hybridMultilevel"/>
    <w:tmpl w:val="74520E06"/>
    <w:lvl w:ilvl="0" w:tplc="7EDAE9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7"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0"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3"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6"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6"/>
  </w:num>
  <w:num w:numId="4">
    <w:abstractNumId w:val="18"/>
  </w:num>
  <w:num w:numId="5">
    <w:abstractNumId w:val="22"/>
  </w:num>
  <w:num w:numId="6">
    <w:abstractNumId w:val="17"/>
  </w:num>
  <w:num w:numId="7">
    <w:abstractNumId w:val="25"/>
  </w:num>
  <w:num w:numId="8">
    <w:abstractNumId w:val="10"/>
  </w:num>
  <w:num w:numId="9">
    <w:abstractNumId w:val="9"/>
  </w:num>
  <w:num w:numId="10">
    <w:abstractNumId w:val="12"/>
  </w:num>
  <w:num w:numId="11">
    <w:abstractNumId w:val="23"/>
  </w:num>
  <w:num w:numId="12">
    <w:abstractNumId w:val="21"/>
  </w:num>
  <w:num w:numId="13">
    <w:abstractNumId w:val="15"/>
  </w:num>
  <w:num w:numId="14">
    <w:abstractNumId w:val="24"/>
  </w:num>
  <w:num w:numId="15">
    <w:abstractNumId w:val="6"/>
  </w:num>
  <w:num w:numId="16">
    <w:abstractNumId w:val="14"/>
  </w:num>
  <w:num w:numId="17">
    <w:abstractNumId w:val="3"/>
  </w:num>
  <w:num w:numId="18">
    <w:abstractNumId w:val="5"/>
  </w:num>
  <w:num w:numId="19">
    <w:abstractNumId w:val="26"/>
  </w:num>
  <w:num w:numId="20">
    <w:abstractNumId w:val="7"/>
  </w:num>
  <w:num w:numId="21">
    <w:abstractNumId w:val="20"/>
  </w:num>
  <w:num w:numId="22">
    <w:abstractNumId w:val="2"/>
  </w:num>
  <w:num w:numId="23">
    <w:abstractNumId w:val="27"/>
  </w:num>
  <w:num w:numId="24">
    <w:abstractNumId w:val="19"/>
  </w:num>
  <w:num w:numId="25">
    <w:abstractNumId w:val="8"/>
  </w:num>
  <w:num w:numId="26">
    <w:abstractNumId w:val="4"/>
  </w:num>
  <w:num w:numId="27">
    <w:abstractNumId w:val="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C5"/>
    <w:rsid w:val="0001127C"/>
    <w:rsid w:val="0003427D"/>
    <w:rsid w:val="00051307"/>
    <w:rsid w:val="00065390"/>
    <w:rsid w:val="00065DA8"/>
    <w:rsid w:val="00067C9F"/>
    <w:rsid w:val="000A1B6E"/>
    <w:rsid w:val="000B1AC2"/>
    <w:rsid w:val="00130886"/>
    <w:rsid w:val="001431FC"/>
    <w:rsid w:val="0014649E"/>
    <w:rsid w:val="00164269"/>
    <w:rsid w:val="00171234"/>
    <w:rsid w:val="00196318"/>
    <w:rsid w:val="001A69C7"/>
    <w:rsid w:val="001B1390"/>
    <w:rsid w:val="001E55BC"/>
    <w:rsid w:val="002418BD"/>
    <w:rsid w:val="00274A6B"/>
    <w:rsid w:val="00296F5C"/>
    <w:rsid w:val="00297E7C"/>
    <w:rsid w:val="002A48F7"/>
    <w:rsid w:val="002B266E"/>
    <w:rsid w:val="002D52AC"/>
    <w:rsid w:val="00332563"/>
    <w:rsid w:val="00342CA1"/>
    <w:rsid w:val="00350F86"/>
    <w:rsid w:val="00357B5E"/>
    <w:rsid w:val="003F4F85"/>
    <w:rsid w:val="00440B72"/>
    <w:rsid w:val="0044292C"/>
    <w:rsid w:val="00463E2B"/>
    <w:rsid w:val="0047302B"/>
    <w:rsid w:val="0049643F"/>
    <w:rsid w:val="00496846"/>
    <w:rsid w:val="004A6CAF"/>
    <w:rsid w:val="004B6479"/>
    <w:rsid w:val="004D1ABC"/>
    <w:rsid w:val="004F2DCB"/>
    <w:rsid w:val="0050378E"/>
    <w:rsid w:val="0051249E"/>
    <w:rsid w:val="00515814"/>
    <w:rsid w:val="00550E05"/>
    <w:rsid w:val="005629FB"/>
    <w:rsid w:val="00564B69"/>
    <w:rsid w:val="00575FDB"/>
    <w:rsid w:val="00580039"/>
    <w:rsid w:val="005828DA"/>
    <w:rsid w:val="005A000C"/>
    <w:rsid w:val="005B3A6C"/>
    <w:rsid w:val="005B6C56"/>
    <w:rsid w:val="005B707A"/>
    <w:rsid w:val="005C5F23"/>
    <w:rsid w:val="005D0AFF"/>
    <w:rsid w:val="005D37E7"/>
    <w:rsid w:val="005F6A3D"/>
    <w:rsid w:val="00634647"/>
    <w:rsid w:val="00651561"/>
    <w:rsid w:val="006617A4"/>
    <w:rsid w:val="006623A2"/>
    <w:rsid w:val="006625D2"/>
    <w:rsid w:val="00697E58"/>
    <w:rsid w:val="006A4AF5"/>
    <w:rsid w:val="006D562A"/>
    <w:rsid w:val="006E20CC"/>
    <w:rsid w:val="006E59A2"/>
    <w:rsid w:val="00722423"/>
    <w:rsid w:val="0072667B"/>
    <w:rsid w:val="0072687D"/>
    <w:rsid w:val="00757680"/>
    <w:rsid w:val="00764BB0"/>
    <w:rsid w:val="00777FC3"/>
    <w:rsid w:val="007913E3"/>
    <w:rsid w:val="007A7A64"/>
    <w:rsid w:val="007B1B54"/>
    <w:rsid w:val="007D36B5"/>
    <w:rsid w:val="007E5C4E"/>
    <w:rsid w:val="007F6F76"/>
    <w:rsid w:val="00802117"/>
    <w:rsid w:val="00812775"/>
    <w:rsid w:val="00817C3E"/>
    <w:rsid w:val="0083109B"/>
    <w:rsid w:val="008551F6"/>
    <w:rsid w:val="00864489"/>
    <w:rsid w:val="0087793B"/>
    <w:rsid w:val="00885EBB"/>
    <w:rsid w:val="00897B47"/>
    <w:rsid w:val="00897BBE"/>
    <w:rsid w:val="008C258E"/>
    <w:rsid w:val="008C6DF0"/>
    <w:rsid w:val="008E5B7F"/>
    <w:rsid w:val="008F0EDB"/>
    <w:rsid w:val="008F148A"/>
    <w:rsid w:val="00940D83"/>
    <w:rsid w:val="0094451E"/>
    <w:rsid w:val="0095006A"/>
    <w:rsid w:val="00967F6E"/>
    <w:rsid w:val="009744F6"/>
    <w:rsid w:val="00986E25"/>
    <w:rsid w:val="009A5897"/>
    <w:rsid w:val="009D4976"/>
    <w:rsid w:val="009E068B"/>
    <w:rsid w:val="00A12604"/>
    <w:rsid w:val="00A37566"/>
    <w:rsid w:val="00A42753"/>
    <w:rsid w:val="00A66914"/>
    <w:rsid w:val="00A97723"/>
    <w:rsid w:val="00AA0BAB"/>
    <w:rsid w:val="00AB5D0D"/>
    <w:rsid w:val="00AB5EC2"/>
    <w:rsid w:val="00AB668B"/>
    <w:rsid w:val="00AC1CC5"/>
    <w:rsid w:val="00AD5924"/>
    <w:rsid w:val="00AF177C"/>
    <w:rsid w:val="00B05207"/>
    <w:rsid w:val="00B50401"/>
    <w:rsid w:val="00B63705"/>
    <w:rsid w:val="00B93E4F"/>
    <w:rsid w:val="00BD00A8"/>
    <w:rsid w:val="00BF3BED"/>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7F85"/>
    <w:rsid w:val="00D63E8B"/>
    <w:rsid w:val="00D65819"/>
    <w:rsid w:val="00D66320"/>
    <w:rsid w:val="00D87815"/>
    <w:rsid w:val="00DA7B3C"/>
    <w:rsid w:val="00DC093F"/>
    <w:rsid w:val="00DC70DB"/>
    <w:rsid w:val="00DD0712"/>
    <w:rsid w:val="00DE026A"/>
    <w:rsid w:val="00DE3F96"/>
    <w:rsid w:val="00E0171C"/>
    <w:rsid w:val="00E206BA"/>
    <w:rsid w:val="00E43C10"/>
    <w:rsid w:val="00E54A2D"/>
    <w:rsid w:val="00E67380"/>
    <w:rsid w:val="00E7243E"/>
    <w:rsid w:val="00E8188F"/>
    <w:rsid w:val="00E92144"/>
    <w:rsid w:val="00EB7812"/>
    <w:rsid w:val="00EC13F4"/>
    <w:rsid w:val="00EE3C7C"/>
    <w:rsid w:val="00EF6880"/>
    <w:rsid w:val="00F24F35"/>
    <w:rsid w:val="00F2555C"/>
    <w:rsid w:val="00F32287"/>
    <w:rsid w:val="00F375F0"/>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621B0FC9-50FC-4B48-8FD9-B5C0639A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pPr>
      <w:spacing w:after="0" w:line="240" w:lineRule="auto"/>
    </w:pPr>
    <w:tblPr>
      <w:tblStyleRowBandSize w:val="1"/>
      <w:tblStyleColBandSize w:val="1"/>
      <w:tblCellMar>
        <w:left w:w="115" w:type="dxa"/>
        <w:right w:w="115" w:type="dxa"/>
      </w:tblCellMar>
    </w:tblPr>
  </w:style>
  <w:style w:type="table" w:customStyle="1" w:styleId="affc">
    <w:basedOn w:val="TableNormal0"/>
    <w:pPr>
      <w:spacing w:after="0" w:line="240" w:lineRule="auto"/>
    </w:pPr>
    <w:tblPr>
      <w:tblStyleRowBandSize w:val="1"/>
      <w:tblStyleColBandSize w:val="1"/>
      <w:tblCellMar>
        <w:left w:w="115" w:type="dxa"/>
        <w:right w:w="115" w:type="dxa"/>
      </w:tblCellMar>
    </w:tblPr>
  </w:style>
  <w:style w:type="table" w:customStyle="1" w:styleId="affd">
    <w:basedOn w:val="TableNormal0"/>
    <w:pPr>
      <w:spacing w:after="0" w:line="240" w:lineRule="auto"/>
    </w:pPr>
    <w:tblPr>
      <w:tblStyleRowBandSize w:val="1"/>
      <w:tblStyleColBandSize w:val="1"/>
      <w:tblCellMar>
        <w:left w:w="115" w:type="dxa"/>
        <w:right w:w="115" w:type="dxa"/>
      </w:tblCellMar>
    </w:tblPr>
  </w:style>
  <w:style w:type="table" w:customStyle="1" w:styleId="affe">
    <w:basedOn w:val="TableNormal0"/>
    <w:pPr>
      <w:spacing w:after="0" w:line="240" w:lineRule="auto"/>
    </w:pPr>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pPr>
      <w:spacing w:after="0" w:line="240" w:lineRule="auto"/>
    </w:pPr>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pPr>
      <w:spacing w:after="0" w:line="240" w:lineRule="auto"/>
    </w:pPr>
    <w:tblPr>
      <w:tblStyleRowBandSize w:val="1"/>
      <w:tblStyleColBandSize w:val="1"/>
      <w:tblCellMar>
        <w:left w:w="115" w:type="dxa"/>
        <w:right w:w="115" w:type="dxa"/>
      </w:tblCellMar>
    </w:tblPr>
  </w:style>
  <w:style w:type="table" w:customStyle="1" w:styleId="afff3">
    <w:basedOn w:val="TableNormal0"/>
    <w:pPr>
      <w:spacing w:after="0" w:line="240" w:lineRule="auto"/>
    </w:pPr>
    <w:tblPr>
      <w:tblStyleRowBandSize w:val="1"/>
      <w:tblStyleColBandSize w:val="1"/>
      <w:tblCellMar>
        <w:left w:w="115" w:type="dxa"/>
        <w:right w:w="115" w:type="dxa"/>
      </w:tblCellMar>
    </w:tblPr>
  </w:style>
  <w:style w:type="table" w:customStyle="1" w:styleId="afff4">
    <w:basedOn w:val="TableNormal0"/>
    <w:pPr>
      <w:spacing w:after="0" w:line="240" w:lineRule="auto"/>
    </w:pPr>
    <w:tblPr>
      <w:tblStyleRowBandSize w:val="1"/>
      <w:tblStyleColBandSize w:val="1"/>
      <w:tblCellMar>
        <w:left w:w="115" w:type="dxa"/>
        <w:right w:w="115" w:type="dxa"/>
      </w:tblCellMar>
    </w:tblPr>
  </w:style>
  <w:style w:type="table" w:customStyle="1" w:styleId="afff5">
    <w:basedOn w:val="TableNormal0"/>
    <w:pPr>
      <w:spacing w:after="0" w:line="240" w:lineRule="auto"/>
    </w:pPr>
    <w:tblPr>
      <w:tblStyleRowBandSize w:val="1"/>
      <w:tblStyleColBandSize w:val="1"/>
      <w:tblCellMar>
        <w:left w:w="115" w:type="dxa"/>
        <w:right w:w="115" w:type="dxa"/>
      </w:tblCellMar>
    </w:tblPr>
  </w:style>
  <w:style w:type="table" w:customStyle="1" w:styleId="afff6">
    <w:basedOn w:val="TableNormal0"/>
    <w:pPr>
      <w:spacing w:after="0" w:line="240" w:lineRule="auto"/>
    </w:pPr>
    <w:tblPr>
      <w:tblStyleRowBandSize w:val="1"/>
      <w:tblStyleColBandSize w:val="1"/>
      <w:tblCellMar>
        <w:left w:w="115" w:type="dxa"/>
        <w:right w:w="115" w:type="dxa"/>
      </w:tblCellMar>
    </w:tblPr>
  </w:style>
  <w:style w:type="table" w:customStyle="1" w:styleId="afff7">
    <w:basedOn w:val="TableNormal0"/>
    <w:pPr>
      <w:spacing w:after="0" w:line="240" w:lineRule="auto"/>
    </w:pPr>
    <w:tblPr>
      <w:tblStyleRowBandSize w:val="1"/>
      <w:tblStyleColBandSize w:val="1"/>
      <w:tblCellMar>
        <w:left w:w="115" w:type="dxa"/>
        <w:right w:w="115" w:type="dxa"/>
      </w:tblCellMar>
    </w:tblPr>
  </w:style>
  <w:style w:type="table" w:customStyle="1" w:styleId="afff8">
    <w:basedOn w:val="TableNormal0"/>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0">
    <w:name w:val="Normal (Web)"/>
    <w:basedOn w:val="a"/>
    <w:uiPriority w:val="99"/>
    <w:semiHidden/>
    <w:unhideWhenUsed/>
    <w:rsid w:val="002A48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343243165">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 w:id="1917519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78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acmillandictionar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4C8DC3-EB49-4F8D-A60B-10A4048E1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23</Pages>
  <Words>6202</Words>
  <Characters>35358</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ФИС ПРИЕМ</cp:lastModifiedBy>
  <cp:revision>33</cp:revision>
  <cp:lastPrinted>2025-02-24T09:05:00Z</cp:lastPrinted>
  <dcterms:created xsi:type="dcterms:W3CDTF">2023-01-16T15:42:00Z</dcterms:created>
  <dcterms:modified xsi:type="dcterms:W3CDTF">2025-11-21T12:33:00Z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